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720" w:firstLine="0"/>
        <w:jc w:val="center"/>
        <w:rPr>
          <w:rFonts w:ascii="Annie Use Your Telescope" w:cs="Annie Use Your Telescope" w:eastAsia="Annie Use Your Telescope" w:hAnsi="Annie Use Your Telescope"/>
          <w:sz w:val="62"/>
          <w:szCs w:val="62"/>
        </w:rPr>
      </w:pPr>
      <w:r w:rsidDel="00000000" w:rsidR="00000000" w:rsidRPr="00000000">
        <w:rPr>
          <w:rFonts w:ascii="Annie Use Your Telescope" w:cs="Annie Use Your Telescope" w:eastAsia="Annie Use Your Telescope" w:hAnsi="Annie Use Your Telescope"/>
          <w:sz w:val="62"/>
          <w:szCs w:val="62"/>
          <w:rtl w:val="0"/>
        </w:rPr>
        <w:t xml:space="preserve">Farragut Primary School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6048375</wp:posOffset>
            </wp:positionH>
            <wp:positionV relativeFrom="paragraph">
              <wp:posOffset>114300</wp:posOffset>
            </wp:positionV>
            <wp:extent cx="742950" cy="19145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914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-447674</wp:posOffset>
            </wp:positionH>
            <wp:positionV relativeFrom="paragraph">
              <wp:posOffset>114300</wp:posOffset>
            </wp:positionV>
            <wp:extent cx="1066800" cy="1909763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909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ind w:left="720" w:firstLine="0"/>
        <w:jc w:val="center"/>
        <w:rPr>
          <w:rFonts w:ascii="Annie Use Your Telescope" w:cs="Annie Use Your Telescope" w:eastAsia="Annie Use Your Telescope" w:hAnsi="Annie Use Your Telescope"/>
          <w:sz w:val="62"/>
          <w:szCs w:val="62"/>
        </w:rPr>
      </w:pPr>
      <w:r w:rsidDel="00000000" w:rsidR="00000000" w:rsidRPr="00000000">
        <w:rPr>
          <w:rFonts w:ascii="Annie Use Your Telescope" w:cs="Annie Use Your Telescope" w:eastAsia="Annie Use Your Telescope" w:hAnsi="Annie Use Your Telescope"/>
          <w:sz w:val="62"/>
          <w:szCs w:val="62"/>
          <w:rtl w:val="0"/>
        </w:rPr>
        <w:t xml:space="preserve">2022-2023 </w:t>
      </w:r>
    </w:p>
    <w:p w:rsidR="00000000" w:rsidDel="00000000" w:rsidP="00000000" w:rsidRDefault="00000000" w:rsidRPr="00000000" w14:paraId="00000003">
      <w:pPr>
        <w:widowControl w:val="0"/>
        <w:ind w:left="720" w:firstLine="0"/>
        <w:jc w:val="center"/>
        <w:rPr>
          <w:sz w:val="62"/>
          <w:szCs w:val="62"/>
        </w:rPr>
      </w:pPr>
      <w:r w:rsidDel="00000000" w:rsidR="00000000" w:rsidRPr="00000000">
        <w:rPr>
          <w:rFonts w:ascii="Annie Use Your Telescope" w:cs="Annie Use Your Telescope" w:eastAsia="Annie Use Your Telescope" w:hAnsi="Annie Use Your Telescope"/>
          <w:sz w:val="62"/>
          <w:szCs w:val="62"/>
          <w:rtl w:val="0"/>
        </w:rPr>
        <w:t xml:space="preserve">First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36"/>
          <w:szCs w:val="36"/>
          <w:rtl w:val="0"/>
        </w:rPr>
        <w:t xml:space="preserve">3 boxes of 24 count crayons</w:t>
      </w:r>
      <w:r w:rsidDel="00000000" w:rsidR="00000000" w:rsidRPr="00000000">
        <w:rPr>
          <w:sz w:val="40"/>
          <w:szCs w:val="40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(Crayola brand preferred)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36"/>
          <w:szCs w:val="36"/>
          <w:rtl w:val="0"/>
        </w:rPr>
        <w:t xml:space="preserve">c</w:t>
      </w:r>
      <w:r w:rsidDel="00000000" w:rsidR="00000000" w:rsidRPr="00000000">
        <w:rPr>
          <w:sz w:val="36"/>
          <w:szCs w:val="36"/>
          <w:rtl w:val="0"/>
        </w:rPr>
        <w:t xml:space="preserve">hild size scissors </w:t>
      </w:r>
      <w:r w:rsidDel="00000000" w:rsidR="00000000" w:rsidRPr="00000000">
        <w:rPr>
          <w:sz w:val="28"/>
          <w:szCs w:val="28"/>
          <w:rtl w:val="0"/>
        </w:rPr>
        <w:t xml:space="preserve">(Fiskar brand preferred)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36"/>
          <w:szCs w:val="36"/>
          <w:rtl w:val="0"/>
        </w:rPr>
        <w:t xml:space="preserve">1 spiral bound 70 sheet notebook </w:t>
      </w:r>
      <w:r w:rsidDel="00000000" w:rsidR="00000000" w:rsidRPr="00000000">
        <w:rPr>
          <w:sz w:val="28"/>
          <w:szCs w:val="28"/>
          <w:rtl w:val="0"/>
        </w:rPr>
        <w:t xml:space="preserve">(wide-ruled)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primary journal with handwriting lines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36"/>
          <w:szCs w:val="36"/>
          <w:rtl w:val="0"/>
        </w:rPr>
        <w:t xml:space="preserve">1 box of 24 count pencils sharpened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(Ticonderoga brand preferred)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12 glue sticks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yellow highlighters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36"/>
          <w:szCs w:val="36"/>
          <w:rtl w:val="0"/>
        </w:rPr>
        <w:t xml:space="preserve">2 black dry erase markers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(Expo brand preferred)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36"/>
          <w:szCs w:val="36"/>
          <w:rtl w:val="0"/>
        </w:rPr>
        <w:t xml:space="preserve">2 chunk erasers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(white preferred)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boxes of tissues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headphones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right="-18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box of storage bags</w:t>
      </w:r>
    </w:p>
    <w:p w:rsidR="00000000" w:rsidDel="00000000" w:rsidP="00000000" w:rsidRDefault="00000000" w:rsidRPr="00000000" w14:paraId="00000012">
      <w:pPr>
        <w:widowControl w:val="0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(If your birthday is Jan.-June bring quart or sandwich size bags and July-Dec. bring gallon size bags.)</w:t>
      </w:r>
    </w:p>
    <w:p w:rsidR="00000000" w:rsidDel="00000000" w:rsidP="00000000" w:rsidRDefault="00000000" w:rsidRPr="00000000" w14:paraId="00000013">
      <w:pPr>
        <w:widowControl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Optional but Appreciated</w:t>
      </w:r>
    </w:p>
    <w:p w:rsidR="00000000" w:rsidDel="00000000" w:rsidP="00000000" w:rsidRDefault="00000000" w:rsidRPr="00000000" w14:paraId="00000015">
      <w:pPr>
        <w:widowControl w:val="0"/>
        <w:ind w:left="0" w:right="-90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Dixie cups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Lysol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baby wipes/disinfecting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Paper towels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box of bandaids</w:t>
      </w:r>
    </w:p>
    <w:p w:rsidR="00000000" w:rsidDel="00000000" w:rsidP="00000000" w:rsidRDefault="00000000" w:rsidRPr="00000000" w14:paraId="0000001B">
      <w:pPr>
        <w:widowControl w:val="0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**Please bring the items to “Meet the Teacher” if possible.**</w:t>
      </w:r>
    </w:p>
    <w:p w:rsidR="00000000" w:rsidDel="00000000" w:rsidP="00000000" w:rsidRDefault="00000000" w:rsidRPr="00000000" w14:paraId="0000001D">
      <w:pPr>
        <w:widowControl w:val="0"/>
        <w:ind w:left="720" w:right="-5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**Please do not send additional supplies unless requested by your teacher.**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40" w:top="360" w:left="1080" w:right="117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nie Use Your Telescop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nieUseYourTelescop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